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05" w:rsidRPr="000A374A" w:rsidRDefault="00B41805" w:rsidP="00B41805">
      <w:pPr>
        <w:rPr>
          <w:rFonts w:ascii="Times New Roman" w:hAnsi="Times New Roman" w:cs="Times New Roman"/>
          <w:b/>
          <w:sz w:val="24"/>
          <w:szCs w:val="24"/>
        </w:rPr>
      </w:pPr>
    </w:p>
    <w:p w:rsidR="00B41805" w:rsidRPr="000A374A" w:rsidRDefault="00B41805" w:rsidP="00B41805">
      <w:pPr>
        <w:jc w:val="center"/>
        <w:rPr>
          <w:rFonts w:ascii="Times New Roman" w:hAnsi="Times New Roman" w:cs="Times New Roman"/>
          <w:b/>
          <w:sz w:val="24"/>
          <w:szCs w:val="24"/>
        </w:rPr>
      </w:pPr>
      <w:r w:rsidRPr="000A374A">
        <w:rPr>
          <w:rFonts w:ascii="Times New Roman" w:hAnsi="Times New Roman" w:cs="Times New Roman"/>
          <w:b/>
          <w:sz w:val="24"/>
          <w:szCs w:val="24"/>
        </w:rPr>
        <w:t>INFORMACE O ZPRACOVÁNÍ OSOBNÍCH ÚDAJ</w:t>
      </w:r>
      <w:r>
        <w:rPr>
          <w:rFonts w:ascii="Times New Roman" w:hAnsi="Times New Roman" w:cs="Times New Roman"/>
          <w:b/>
          <w:sz w:val="24"/>
          <w:szCs w:val="24"/>
        </w:rPr>
        <w:t>Ů</w:t>
      </w:r>
    </w:p>
    <w:p w:rsidR="00B41805" w:rsidRPr="000A374A" w:rsidRDefault="00B41805" w:rsidP="00B41805">
      <w:pPr>
        <w:spacing w:after="0"/>
        <w:jc w:val="both"/>
        <w:textAlignment w:val="baseline"/>
        <w:rPr>
          <w:rFonts w:ascii="Times New Roman" w:hAnsi="Times New Roman" w:cs="Times New Roman"/>
          <w:sz w:val="24"/>
          <w:szCs w:val="24"/>
        </w:rPr>
      </w:pPr>
    </w:p>
    <w:p w:rsidR="00B41805" w:rsidRPr="000A374A" w:rsidRDefault="00B41805" w:rsidP="00B41805">
      <w:pPr>
        <w:spacing w:after="0"/>
        <w:jc w:val="both"/>
        <w:textAlignment w:val="baseline"/>
        <w:rPr>
          <w:rFonts w:ascii="Times New Roman" w:hAnsi="Times New Roman" w:cs="Times New Roman"/>
          <w:sz w:val="24"/>
          <w:szCs w:val="24"/>
        </w:rPr>
      </w:pPr>
      <w:r w:rsidRPr="000A374A">
        <w:rPr>
          <w:rFonts w:ascii="Times New Roman" w:hAnsi="Times New Roman" w:cs="Times New Roman"/>
          <w:sz w:val="24"/>
          <w:szCs w:val="24"/>
          <w:shd w:val="clear" w:color="auto" w:fill="FFFFFF"/>
        </w:rPr>
        <w:t xml:space="preserve">Organizace </w:t>
      </w:r>
      <w:r w:rsidR="00367C5A" w:rsidRPr="00B41805">
        <w:rPr>
          <w:rFonts w:ascii="Times New Roman" w:hAnsi="Times New Roman" w:cs="Times New Roman"/>
          <w:sz w:val="24"/>
          <w:szCs w:val="24"/>
          <w:shd w:val="clear" w:color="auto" w:fill="FFFFFF"/>
        </w:rPr>
        <w:t xml:space="preserve">Sociální služby Města Milevska, </w:t>
      </w:r>
      <w:proofErr w:type="spellStart"/>
      <w:r w:rsidR="00367C5A" w:rsidRPr="00B41805">
        <w:rPr>
          <w:rFonts w:ascii="Times New Roman" w:hAnsi="Times New Roman" w:cs="Times New Roman"/>
          <w:sz w:val="24"/>
          <w:szCs w:val="24"/>
          <w:shd w:val="clear" w:color="auto" w:fill="FFFFFF"/>
        </w:rPr>
        <w:t>p.o</w:t>
      </w:r>
      <w:proofErr w:type="spellEnd"/>
      <w:r w:rsidR="00367C5A" w:rsidRPr="00B41805">
        <w:rPr>
          <w:rFonts w:ascii="Times New Roman" w:hAnsi="Times New Roman" w:cs="Times New Roman"/>
          <w:sz w:val="24"/>
          <w:szCs w:val="24"/>
          <w:shd w:val="clear" w:color="auto" w:fill="FFFFFF"/>
        </w:rPr>
        <w:t>.,</w:t>
      </w:r>
      <w:r w:rsidR="00367C5A" w:rsidRPr="000A374A">
        <w:rPr>
          <w:rFonts w:ascii="Times New Roman" w:hAnsi="Times New Roman" w:cs="Times New Roman"/>
          <w:sz w:val="24"/>
          <w:szCs w:val="24"/>
          <w:shd w:val="clear" w:color="auto" w:fill="FFFFFF"/>
        </w:rPr>
        <w:t xml:space="preserve"> IČO: </w:t>
      </w:r>
      <w:r w:rsidR="00367C5A" w:rsidRPr="00B41805">
        <w:rPr>
          <w:rFonts w:ascii="Times New Roman" w:hAnsi="Times New Roman" w:cs="Times New Roman"/>
          <w:sz w:val="24"/>
          <w:szCs w:val="24"/>
          <w:shd w:val="clear" w:color="auto" w:fill="FFFFFF"/>
        </w:rPr>
        <w:t>750 00 750</w:t>
      </w:r>
      <w:r w:rsidR="00367C5A" w:rsidRPr="000A374A">
        <w:rPr>
          <w:rFonts w:ascii="Times New Roman" w:hAnsi="Times New Roman" w:cs="Times New Roman"/>
          <w:sz w:val="24"/>
          <w:szCs w:val="24"/>
          <w:shd w:val="clear" w:color="auto" w:fill="FFFFFF"/>
        </w:rPr>
        <w:t>, se sídlem 5. května 1510 Milevsko</w:t>
      </w:r>
      <w:r w:rsidR="00367C5A">
        <w:rPr>
          <w:rFonts w:ascii="Times New Roman" w:hAnsi="Times New Roman" w:cs="Times New Roman"/>
          <w:sz w:val="24"/>
          <w:szCs w:val="24"/>
          <w:shd w:val="clear" w:color="auto" w:fill="FFFFFF"/>
        </w:rPr>
        <w:t xml:space="preserve"> </w:t>
      </w:r>
      <w:r w:rsidR="00367C5A" w:rsidRPr="000A374A">
        <w:rPr>
          <w:rFonts w:ascii="Times New Roman" w:hAnsi="Times New Roman" w:cs="Times New Roman"/>
          <w:sz w:val="24"/>
          <w:szCs w:val="24"/>
          <w:shd w:val="clear" w:color="auto" w:fill="FFFFFF"/>
        </w:rPr>
        <w:t>399</w:t>
      </w:r>
      <w:r w:rsidR="00367C5A">
        <w:rPr>
          <w:rFonts w:ascii="Times New Roman" w:hAnsi="Times New Roman" w:cs="Times New Roman"/>
          <w:sz w:val="24"/>
          <w:szCs w:val="24"/>
          <w:shd w:val="clear" w:color="auto" w:fill="FFFFFF"/>
        </w:rPr>
        <w:t xml:space="preserve"> </w:t>
      </w:r>
      <w:r w:rsidR="00367C5A" w:rsidRPr="000A374A">
        <w:rPr>
          <w:rFonts w:ascii="Times New Roman" w:hAnsi="Times New Roman" w:cs="Times New Roman"/>
          <w:sz w:val="24"/>
          <w:szCs w:val="24"/>
          <w:shd w:val="clear" w:color="auto" w:fill="FFFFFF"/>
        </w:rPr>
        <w:t>01</w:t>
      </w:r>
      <w:r w:rsidR="00367C5A">
        <w:rPr>
          <w:rFonts w:ascii="Times New Roman" w:hAnsi="Times New Roman" w:cs="Times New Roman"/>
          <w:sz w:val="24"/>
          <w:szCs w:val="24"/>
          <w:shd w:val="clear" w:color="auto" w:fill="FFFFFF"/>
        </w:rPr>
        <w:t xml:space="preserve"> </w:t>
      </w:r>
      <w:r w:rsidR="00367C5A" w:rsidRPr="000A374A">
        <w:rPr>
          <w:rFonts w:ascii="Times New Roman" w:hAnsi="Times New Roman" w:cs="Times New Roman"/>
          <w:sz w:val="24"/>
          <w:szCs w:val="24"/>
        </w:rPr>
        <w:t>(dále jen „</w:t>
      </w:r>
      <w:r w:rsidR="00367C5A" w:rsidRPr="000A374A">
        <w:rPr>
          <w:rFonts w:ascii="Times New Roman" w:hAnsi="Times New Roman" w:cs="Times New Roman"/>
          <w:b/>
          <w:sz w:val="24"/>
          <w:szCs w:val="24"/>
        </w:rPr>
        <w:t>Organizace</w:t>
      </w:r>
      <w:r w:rsidR="00367C5A" w:rsidRPr="000A374A">
        <w:rPr>
          <w:rFonts w:ascii="Times New Roman" w:hAnsi="Times New Roman" w:cs="Times New Roman"/>
          <w:sz w:val="24"/>
          <w:szCs w:val="24"/>
        </w:rPr>
        <w:t>“)</w:t>
      </w:r>
      <w:r w:rsidR="00367C5A" w:rsidRPr="000A374A">
        <w:rPr>
          <w:rFonts w:ascii="Times New Roman" w:hAnsi="Times New Roman" w:cs="Times New Roman"/>
          <w:sz w:val="24"/>
          <w:szCs w:val="24"/>
          <w:shd w:val="clear" w:color="auto" w:fill="FFFFFF"/>
        </w:rPr>
        <w:t xml:space="preserve">, </w:t>
      </w:r>
      <w:r w:rsidRPr="000A374A">
        <w:rPr>
          <w:rFonts w:ascii="Times New Roman" w:hAnsi="Times New Roman" w:cs="Times New Roman"/>
          <w:sz w:val="24"/>
          <w:szCs w:val="24"/>
          <w:shd w:val="clear" w:color="auto" w:fill="FFFFFF"/>
        </w:rPr>
        <w:t>zpr</w:t>
      </w:r>
      <w:r w:rsidRPr="000A374A">
        <w:rPr>
          <w:rFonts w:ascii="Times New Roman" w:hAnsi="Times New Roman" w:cs="Times New Roman"/>
          <w:sz w:val="24"/>
          <w:szCs w:val="24"/>
        </w:rPr>
        <w:t xml:space="preserve">acovává osobní údaje </w:t>
      </w:r>
      <w:r w:rsidR="00367C5A" w:rsidRPr="00B41805">
        <w:rPr>
          <w:rFonts w:ascii="Times New Roman" w:hAnsi="Times New Roman" w:cs="Times New Roman"/>
          <w:sz w:val="24"/>
          <w:szCs w:val="24"/>
        </w:rPr>
        <w:t xml:space="preserve">uživatele sociální služby </w:t>
      </w:r>
      <w:r w:rsidR="00367C5A" w:rsidRPr="000A374A">
        <w:rPr>
          <w:rFonts w:ascii="Times New Roman" w:hAnsi="Times New Roman" w:cs="Times New Roman"/>
          <w:sz w:val="24"/>
          <w:szCs w:val="24"/>
        </w:rPr>
        <w:t>(dále</w:t>
      </w:r>
      <w:r w:rsidR="00367C5A">
        <w:rPr>
          <w:rFonts w:ascii="Times New Roman" w:hAnsi="Times New Roman" w:cs="Times New Roman"/>
          <w:sz w:val="24"/>
          <w:szCs w:val="24"/>
        </w:rPr>
        <w:t xml:space="preserve"> </w:t>
      </w:r>
      <w:r w:rsidR="00367C5A" w:rsidRPr="000A374A">
        <w:rPr>
          <w:rFonts w:ascii="Times New Roman" w:hAnsi="Times New Roman" w:cs="Times New Roman"/>
          <w:sz w:val="24"/>
          <w:szCs w:val="24"/>
        </w:rPr>
        <w:t>jen „</w:t>
      </w:r>
      <w:r w:rsidR="00367C5A" w:rsidRPr="000A374A">
        <w:rPr>
          <w:rFonts w:ascii="Times New Roman" w:hAnsi="Times New Roman" w:cs="Times New Roman"/>
          <w:b/>
          <w:sz w:val="24"/>
          <w:szCs w:val="24"/>
        </w:rPr>
        <w:t>subjekt údajů</w:t>
      </w:r>
      <w:r w:rsidR="00367C5A" w:rsidRPr="000A374A">
        <w:rPr>
          <w:rFonts w:ascii="Times New Roman" w:hAnsi="Times New Roman" w:cs="Times New Roman"/>
          <w:sz w:val="24"/>
          <w:szCs w:val="24"/>
        </w:rPr>
        <w:t>“)</w:t>
      </w:r>
      <w:r w:rsidR="00367C5A">
        <w:rPr>
          <w:rFonts w:ascii="Times New Roman" w:hAnsi="Times New Roman" w:cs="Times New Roman"/>
          <w:sz w:val="24"/>
          <w:szCs w:val="24"/>
        </w:rPr>
        <w:t xml:space="preserve"> </w:t>
      </w:r>
      <w:r w:rsidRPr="000A374A">
        <w:rPr>
          <w:rFonts w:ascii="Times New Roman" w:hAnsi="Times New Roman" w:cs="Times New Roman"/>
          <w:sz w:val="24"/>
          <w:szCs w:val="24"/>
        </w:rPr>
        <w:t>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0A374A">
        <w:rPr>
          <w:rFonts w:ascii="Times New Roman" w:hAnsi="Times New Roman" w:cs="Times New Roman"/>
          <w:b/>
          <w:sz w:val="24"/>
          <w:szCs w:val="24"/>
        </w:rPr>
        <w:t>GDPR</w:t>
      </w:r>
      <w:r w:rsidRPr="000A374A">
        <w:rPr>
          <w:rFonts w:ascii="Times New Roman" w:hAnsi="Times New Roman" w:cs="Times New Roman"/>
          <w:sz w:val="24"/>
          <w:szCs w:val="24"/>
        </w:rPr>
        <w:t>“) a dále v souladu s relevantními vnitrostátními právními předpisy v oblasti ochrany osobních údajů.</w:t>
      </w:r>
    </w:p>
    <w:p w:rsidR="00B41805" w:rsidRPr="000A374A" w:rsidRDefault="00B41805" w:rsidP="00B41805">
      <w:pPr>
        <w:spacing w:after="0"/>
        <w:jc w:val="both"/>
        <w:textAlignment w:val="baseline"/>
        <w:rPr>
          <w:rFonts w:ascii="Times New Roman" w:hAnsi="Times New Roman" w:cs="Times New Roman"/>
          <w:sz w:val="24"/>
          <w:szCs w:val="24"/>
        </w:rPr>
      </w:pPr>
    </w:p>
    <w:p w:rsidR="00B41805" w:rsidRPr="000A374A" w:rsidRDefault="00B41805" w:rsidP="00B41805">
      <w:pPr>
        <w:spacing w:after="0"/>
        <w:jc w:val="both"/>
        <w:textAlignment w:val="baseline"/>
        <w:rPr>
          <w:rFonts w:ascii="Times New Roman" w:hAnsi="Times New Roman" w:cs="Times New Roman"/>
          <w:sz w:val="24"/>
          <w:szCs w:val="24"/>
        </w:rPr>
      </w:pPr>
      <w:r w:rsidRPr="000A374A">
        <w:rPr>
          <w:rFonts w:ascii="Times New Roman" w:hAnsi="Times New Roman" w:cs="Times New Roman"/>
          <w:sz w:val="24"/>
          <w:szCs w:val="24"/>
          <w:shd w:val="clear" w:color="auto" w:fill="FFFFFF"/>
        </w:rPr>
        <w:t xml:space="preserve">Organizace </w:t>
      </w:r>
      <w:r w:rsidRPr="000A374A">
        <w:rPr>
          <w:rFonts w:ascii="Times New Roman" w:hAnsi="Times New Roman" w:cs="Times New Roman"/>
          <w:sz w:val="24"/>
          <w:szCs w:val="24"/>
        </w:rPr>
        <w:t>shromažďuje a zpracovává osobní údaje pouze v souladu se stanovenými účely a v rozsahu a po dobu nezbytnou pro naplnění těchto stanovených účelu.</w:t>
      </w:r>
    </w:p>
    <w:p w:rsidR="00B41805" w:rsidRPr="000A374A" w:rsidRDefault="00B41805" w:rsidP="00B41805">
      <w:pPr>
        <w:spacing w:after="0"/>
        <w:jc w:val="both"/>
        <w:textAlignment w:val="baseline"/>
        <w:rPr>
          <w:rFonts w:ascii="Times New Roman" w:hAnsi="Times New Roman" w:cs="Times New Roman"/>
          <w:b/>
          <w:sz w:val="24"/>
          <w:szCs w:val="24"/>
        </w:rPr>
      </w:pPr>
    </w:p>
    <w:p w:rsidR="00B41805" w:rsidRPr="000A374A" w:rsidRDefault="00B41805" w:rsidP="00B41805">
      <w:pPr>
        <w:spacing w:after="160"/>
        <w:jc w:val="both"/>
        <w:textAlignment w:val="baseline"/>
        <w:rPr>
          <w:rFonts w:ascii="Times New Roman" w:hAnsi="Times New Roman" w:cs="Times New Roman"/>
          <w:b/>
          <w:sz w:val="24"/>
          <w:szCs w:val="24"/>
        </w:rPr>
      </w:pPr>
      <w:r w:rsidRPr="000A374A">
        <w:rPr>
          <w:rFonts w:ascii="Times New Roman" w:hAnsi="Times New Roman" w:cs="Times New Roman"/>
          <w:b/>
          <w:sz w:val="24"/>
          <w:szCs w:val="24"/>
        </w:rPr>
        <w:t>Účel a právní základ pro zpracování osobních údajů</w:t>
      </w:r>
    </w:p>
    <w:p w:rsidR="00B41805" w:rsidRPr="000A374A" w:rsidRDefault="00B41805" w:rsidP="00B41805">
      <w:pPr>
        <w:spacing w:after="0"/>
        <w:jc w:val="both"/>
        <w:textAlignment w:val="baseline"/>
        <w:rPr>
          <w:rFonts w:ascii="Times New Roman" w:hAnsi="Times New Roman" w:cs="Times New Roman"/>
          <w:sz w:val="24"/>
          <w:szCs w:val="24"/>
          <w:u w:val="single"/>
        </w:rPr>
      </w:pPr>
    </w:p>
    <w:p w:rsidR="00B41805" w:rsidRPr="000A374A" w:rsidRDefault="00B41805" w:rsidP="00B41805">
      <w:pPr>
        <w:pStyle w:val="Odstavecseseznamem"/>
        <w:numPr>
          <w:ilvl w:val="0"/>
          <w:numId w:val="1"/>
        </w:numPr>
        <w:spacing w:after="0" w:line="276" w:lineRule="auto"/>
        <w:jc w:val="both"/>
        <w:textAlignment w:val="baseline"/>
        <w:rPr>
          <w:rFonts w:ascii="Times New Roman" w:hAnsi="Times New Roman" w:cs="Times New Roman"/>
          <w:b/>
          <w:sz w:val="24"/>
          <w:szCs w:val="24"/>
          <w:u w:val="single"/>
        </w:rPr>
      </w:pPr>
      <w:r w:rsidRPr="000A374A">
        <w:rPr>
          <w:rFonts w:ascii="Times New Roman" w:hAnsi="Times New Roman" w:cs="Times New Roman"/>
          <w:sz w:val="24"/>
          <w:szCs w:val="24"/>
          <w:u w:val="single"/>
        </w:rPr>
        <w:t xml:space="preserve">zpracování osobních údajů je nezbytné pro </w:t>
      </w:r>
      <w:r w:rsidRPr="000A374A">
        <w:rPr>
          <w:rFonts w:ascii="Times New Roman" w:hAnsi="Times New Roman" w:cs="Times New Roman"/>
          <w:b/>
          <w:sz w:val="24"/>
          <w:szCs w:val="24"/>
          <w:u w:val="single"/>
        </w:rPr>
        <w:t>kontakt</w:t>
      </w:r>
      <w:r>
        <w:rPr>
          <w:rFonts w:ascii="Times New Roman" w:hAnsi="Times New Roman" w:cs="Times New Roman"/>
          <w:b/>
          <w:sz w:val="24"/>
          <w:szCs w:val="24"/>
          <w:u w:val="single"/>
        </w:rPr>
        <w:t xml:space="preserve"> Odborného sociálního poradenství</w:t>
      </w:r>
      <w:r w:rsidRPr="000A374A">
        <w:rPr>
          <w:rFonts w:ascii="Times New Roman" w:hAnsi="Times New Roman" w:cs="Times New Roman"/>
          <w:b/>
          <w:sz w:val="24"/>
          <w:szCs w:val="24"/>
          <w:u w:val="single"/>
        </w:rPr>
        <w:t xml:space="preserve"> s klientem</w:t>
      </w:r>
    </w:p>
    <w:p w:rsidR="00B41805" w:rsidRPr="00B41805" w:rsidRDefault="00B41805" w:rsidP="00B41805">
      <w:pPr>
        <w:pStyle w:val="Odstavecseseznamem"/>
        <w:numPr>
          <w:ilvl w:val="1"/>
          <w:numId w:val="1"/>
        </w:numPr>
        <w:spacing w:after="0" w:line="276" w:lineRule="auto"/>
        <w:jc w:val="both"/>
        <w:textAlignment w:val="baseline"/>
        <w:rPr>
          <w:rFonts w:ascii="Times New Roman" w:hAnsi="Times New Roman" w:cs="Times New Roman"/>
          <w:b/>
          <w:sz w:val="24"/>
          <w:szCs w:val="24"/>
        </w:rPr>
      </w:pPr>
      <w:r w:rsidRPr="000A374A">
        <w:rPr>
          <w:rFonts w:ascii="Times New Roman" w:hAnsi="Times New Roman" w:cs="Times New Roman"/>
          <w:b/>
          <w:sz w:val="24"/>
          <w:szCs w:val="24"/>
          <w:shd w:val="clear" w:color="auto" w:fill="FFFFFF"/>
        </w:rPr>
        <w:t>Pro kontaktování klienta za účelem předání informací odborníka (advokát, psycholog, jiní odborníci) k jeho případu</w:t>
      </w:r>
      <w:r>
        <w:rPr>
          <w:rFonts w:ascii="Times New Roman" w:hAnsi="Times New Roman" w:cs="Times New Roman"/>
          <w:b/>
          <w:sz w:val="24"/>
          <w:szCs w:val="24"/>
          <w:shd w:val="clear" w:color="auto" w:fill="FFFFFF"/>
        </w:rPr>
        <w:t xml:space="preserve"> </w:t>
      </w:r>
      <w:r w:rsidRPr="000A374A">
        <w:rPr>
          <w:rFonts w:ascii="Times New Roman" w:hAnsi="Times New Roman" w:cs="Times New Roman"/>
          <w:sz w:val="24"/>
          <w:szCs w:val="24"/>
          <w:shd w:val="clear" w:color="auto" w:fill="FFFFFF"/>
        </w:rPr>
        <w:t xml:space="preserve">Organizace </w:t>
      </w:r>
      <w:r w:rsidRPr="000A374A">
        <w:rPr>
          <w:rFonts w:ascii="Times New Roman" w:hAnsi="Times New Roman" w:cs="Times New Roman"/>
          <w:sz w:val="24"/>
          <w:szCs w:val="24"/>
        </w:rPr>
        <w:t>shromažďuje a zpracovává osobní údaje subjektu údajů v</w:t>
      </w:r>
      <w:r w:rsidR="00401F2F">
        <w:rPr>
          <w:rFonts w:ascii="Times New Roman" w:hAnsi="Times New Roman" w:cs="Times New Roman"/>
          <w:sz w:val="24"/>
          <w:szCs w:val="24"/>
        </w:rPr>
        <w:t> </w:t>
      </w:r>
      <w:r w:rsidRPr="000A374A">
        <w:rPr>
          <w:rFonts w:ascii="Times New Roman" w:hAnsi="Times New Roman" w:cs="Times New Roman"/>
          <w:sz w:val="24"/>
          <w:szCs w:val="24"/>
        </w:rPr>
        <w:t>rozsahu</w:t>
      </w:r>
      <w:r w:rsidR="00401F2F">
        <w:rPr>
          <w:rFonts w:ascii="Times New Roman" w:hAnsi="Times New Roman" w:cs="Times New Roman"/>
          <w:sz w:val="24"/>
          <w:szCs w:val="24"/>
        </w:rPr>
        <w:t xml:space="preserve">: </w:t>
      </w:r>
      <w:r w:rsidRPr="00B41805">
        <w:rPr>
          <w:rFonts w:ascii="Times New Roman" w:hAnsi="Times New Roman" w:cs="Times New Roman"/>
          <w:b/>
          <w:i/>
          <w:sz w:val="24"/>
          <w:szCs w:val="24"/>
        </w:rPr>
        <w:t xml:space="preserve">jméno, příjmení, telefon nebo e-mail dle </w:t>
      </w:r>
      <w:r>
        <w:rPr>
          <w:rFonts w:ascii="Times New Roman" w:hAnsi="Times New Roman" w:cs="Times New Roman"/>
          <w:b/>
          <w:i/>
          <w:sz w:val="24"/>
          <w:szCs w:val="24"/>
        </w:rPr>
        <w:t>volby</w:t>
      </w:r>
      <w:r w:rsidRPr="00B41805">
        <w:rPr>
          <w:rFonts w:ascii="Times New Roman" w:hAnsi="Times New Roman" w:cs="Times New Roman"/>
          <w:b/>
          <w:i/>
          <w:sz w:val="24"/>
          <w:szCs w:val="24"/>
        </w:rPr>
        <w:t xml:space="preserve"> klienta</w:t>
      </w:r>
      <w:r w:rsidRPr="00B41805">
        <w:rPr>
          <w:rFonts w:ascii="Times New Roman" w:hAnsi="Times New Roman" w:cs="Times New Roman"/>
          <w:b/>
          <w:sz w:val="24"/>
          <w:szCs w:val="24"/>
        </w:rPr>
        <w:t>.</w:t>
      </w:r>
      <w:r w:rsidR="00367C5A">
        <w:rPr>
          <w:rFonts w:ascii="Times New Roman" w:hAnsi="Times New Roman" w:cs="Times New Roman"/>
          <w:b/>
          <w:sz w:val="24"/>
          <w:szCs w:val="24"/>
        </w:rPr>
        <w:t xml:space="preserve"> </w:t>
      </w:r>
    </w:p>
    <w:p w:rsidR="00B41805" w:rsidRDefault="00B41805" w:rsidP="00B41805">
      <w:pPr>
        <w:pStyle w:val="Odstavecseseznamem"/>
        <w:spacing w:after="0" w:line="276" w:lineRule="auto"/>
        <w:ind w:left="1440"/>
        <w:jc w:val="both"/>
        <w:textAlignment w:val="baseline"/>
        <w:rPr>
          <w:rFonts w:ascii="Times New Roman" w:hAnsi="Times New Roman" w:cs="Times New Roman"/>
          <w:sz w:val="24"/>
          <w:szCs w:val="24"/>
          <w:shd w:val="clear" w:color="auto" w:fill="FFFFFF"/>
        </w:rPr>
      </w:pPr>
      <w:r w:rsidRPr="00B41805">
        <w:rPr>
          <w:rFonts w:ascii="Times New Roman" w:hAnsi="Times New Roman" w:cs="Times New Roman"/>
          <w:sz w:val="24"/>
          <w:szCs w:val="24"/>
          <w:shd w:val="clear" w:color="auto" w:fill="FFFFFF"/>
        </w:rPr>
        <w:t>Tyto osobní údaje jsou Organizací uchovávány po dobu kontaktu klienta s Poradnou, a dále po dobu skartační lhůty Organizace, která činí 3 roky.</w:t>
      </w:r>
    </w:p>
    <w:p w:rsidR="00401F2F" w:rsidRDefault="00401F2F" w:rsidP="00B41805">
      <w:pPr>
        <w:pStyle w:val="Odstavecseseznamem"/>
        <w:spacing w:after="0" w:line="276" w:lineRule="auto"/>
        <w:ind w:left="1440"/>
        <w:jc w:val="both"/>
        <w:textAlignment w:val="baseline"/>
        <w:rPr>
          <w:rFonts w:ascii="Times New Roman" w:hAnsi="Times New Roman" w:cs="Times New Roman"/>
          <w:sz w:val="24"/>
          <w:szCs w:val="24"/>
          <w:shd w:val="clear" w:color="auto" w:fill="FFFFFF"/>
        </w:rPr>
      </w:pPr>
    </w:p>
    <w:p w:rsidR="00401F2F" w:rsidRPr="00401F2F" w:rsidRDefault="00401F2F" w:rsidP="00401F2F">
      <w:pPr>
        <w:pStyle w:val="Odstavecseseznamem"/>
        <w:numPr>
          <w:ilvl w:val="0"/>
          <w:numId w:val="1"/>
        </w:numPr>
        <w:spacing w:after="0"/>
        <w:jc w:val="both"/>
        <w:textAlignment w:val="baseline"/>
        <w:rPr>
          <w:rFonts w:ascii="Times New Roman" w:hAnsi="Times New Roman" w:cs="Times New Roman"/>
          <w:b/>
          <w:sz w:val="24"/>
          <w:szCs w:val="24"/>
          <w:u w:val="single"/>
        </w:rPr>
      </w:pPr>
      <w:r w:rsidRPr="00401F2F">
        <w:rPr>
          <w:rFonts w:ascii="Times New Roman" w:hAnsi="Times New Roman" w:cs="Times New Roman"/>
          <w:sz w:val="24"/>
          <w:szCs w:val="24"/>
          <w:u w:val="single"/>
        </w:rPr>
        <w:t xml:space="preserve">Zpracování osobních údajů je nezbytné pro </w:t>
      </w:r>
      <w:r w:rsidRPr="00401F2F">
        <w:rPr>
          <w:rFonts w:ascii="Times New Roman" w:hAnsi="Times New Roman" w:cs="Times New Roman"/>
          <w:b/>
          <w:sz w:val="24"/>
          <w:szCs w:val="24"/>
          <w:u w:val="single"/>
        </w:rPr>
        <w:t xml:space="preserve">uzavření smlouvy o zapůjčení krizového tlačítka </w:t>
      </w:r>
      <w:proofErr w:type="spellStart"/>
      <w:r w:rsidRPr="00401F2F">
        <w:rPr>
          <w:rFonts w:ascii="Times New Roman" w:hAnsi="Times New Roman" w:cs="Times New Roman"/>
          <w:b/>
          <w:sz w:val="24"/>
          <w:szCs w:val="24"/>
          <w:u w:val="single"/>
        </w:rPr>
        <w:t>SeniAngel</w:t>
      </w:r>
      <w:proofErr w:type="spellEnd"/>
    </w:p>
    <w:p w:rsidR="00401F2F" w:rsidRDefault="00401F2F" w:rsidP="00401F2F">
      <w:pPr>
        <w:pStyle w:val="Odstavecseseznamem"/>
        <w:numPr>
          <w:ilvl w:val="0"/>
          <w:numId w:val="2"/>
        </w:numPr>
        <w:spacing w:after="0" w:line="276" w:lineRule="auto"/>
        <w:jc w:val="both"/>
        <w:textAlignment w:val="baseline"/>
        <w:rPr>
          <w:rFonts w:ascii="Times New Roman" w:hAnsi="Times New Roman" w:cs="Times New Roman"/>
          <w:b/>
          <w:i/>
          <w:sz w:val="24"/>
          <w:szCs w:val="24"/>
        </w:rPr>
      </w:pPr>
      <w:r>
        <w:rPr>
          <w:rFonts w:ascii="Times New Roman" w:hAnsi="Times New Roman" w:cs="Times New Roman"/>
          <w:sz w:val="24"/>
          <w:szCs w:val="24"/>
        </w:rPr>
        <w:t xml:space="preserve">Pro tyto účely Organizace shromažďuje a zpracovává osobní údaje subjektu údajů z rozsahu: </w:t>
      </w:r>
      <w:r w:rsidRPr="00401F2F">
        <w:rPr>
          <w:rFonts w:ascii="Times New Roman" w:hAnsi="Times New Roman" w:cs="Times New Roman"/>
          <w:b/>
          <w:i/>
          <w:sz w:val="24"/>
          <w:szCs w:val="24"/>
        </w:rPr>
        <w:t>jméno, příjmení, telefon, adresa.</w:t>
      </w:r>
    </w:p>
    <w:p w:rsidR="00401F2F" w:rsidRPr="00401F2F" w:rsidRDefault="00401F2F" w:rsidP="00401F2F">
      <w:pPr>
        <w:pStyle w:val="Odstavecseseznamem"/>
        <w:spacing w:after="0" w:line="276" w:lineRule="auto"/>
        <w:ind w:left="2160"/>
        <w:jc w:val="both"/>
        <w:textAlignment w:val="baseline"/>
        <w:rPr>
          <w:rFonts w:ascii="Times New Roman" w:hAnsi="Times New Roman" w:cs="Times New Roman"/>
          <w:sz w:val="24"/>
          <w:szCs w:val="24"/>
        </w:rPr>
      </w:pPr>
      <w:r>
        <w:rPr>
          <w:rFonts w:ascii="Times New Roman" w:hAnsi="Times New Roman" w:cs="Times New Roman"/>
          <w:sz w:val="24"/>
          <w:szCs w:val="24"/>
        </w:rPr>
        <w:t>Tyto osobní údaje jsou Organizací uchovávány po dobu trvání smlouvy o zapůjčení krizového tlačítka, a dále po dobu skartační lhůty Organizace, která činí 3 roky.</w:t>
      </w:r>
    </w:p>
    <w:p w:rsidR="00B41805" w:rsidRDefault="00B41805" w:rsidP="00B41805">
      <w:pPr>
        <w:spacing w:after="0"/>
        <w:jc w:val="both"/>
        <w:textAlignment w:val="baseline"/>
        <w:rPr>
          <w:rFonts w:ascii="Times New Roman" w:hAnsi="Times New Roman" w:cs="Times New Roman"/>
          <w:sz w:val="24"/>
          <w:szCs w:val="24"/>
        </w:rPr>
      </w:pPr>
    </w:p>
    <w:p w:rsidR="002748DA" w:rsidRDefault="002748DA" w:rsidP="00B41805">
      <w:pPr>
        <w:spacing w:after="0"/>
        <w:jc w:val="both"/>
        <w:textAlignment w:val="baseline"/>
        <w:rPr>
          <w:rFonts w:ascii="Times New Roman" w:hAnsi="Times New Roman" w:cs="Times New Roman"/>
          <w:sz w:val="24"/>
          <w:szCs w:val="24"/>
        </w:rPr>
      </w:pPr>
    </w:p>
    <w:p w:rsidR="002748DA" w:rsidRDefault="002748DA" w:rsidP="00B41805">
      <w:pPr>
        <w:spacing w:after="0"/>
        <w:jc w:val="both"/>
        <w:textAlignment w:val="baseline"/>
        <w:rPr>
          <w:rFonts w:ascii="Times New Roman" w:hAnsi="Times New Roman" w:cs="Times New Roman"/>
          <w:sz w:val="24"/>
          <w:szCs w:val="24"/>
        </w:rPr>
      </w:pPr>
    </w:p>
    <w:p w:rsidR="002748DA" w:rsidRDefault="002748DA" w:rsidP="00B41805">
      <w:pPr>
        <w:spacing w:after="0"/>
        <w:jc w:val="both"/>
        <w:textAlignment w:val="baseline"/>
        <w:rPr>
          <w:rFonts w:ascii="Times New Roman" w:hAnsi="Times New Roman" w:cs="Times New Roman"/>
          <w:sz w:val="24"/>
          <w:szCs w:val="24"/>
        </w:rPr>
      </w:pPr>
    </w:p>
    <w:p w:rsidR="002748DA" w:rsidRDefault="002748DA" w:rsidP="00B41805">
      <w:pPr>
        <w:spacing w:after="0"/>
        <w:jc w:val="both"/>
        <w:textAlignment w:val="baseline"/>
        <w:rPr>
          <w:rFonts w:ascii="Times New Roman" w:hAnsi="Times New Roman" w:cs="Times New Roman"/>
          <w:sz w:val="24"/>
          <w:szCs w:val="24"/>
        </w:rPr>
      </w:pPr>
      <w:bookmarkStart w:id="0" w:name="_GoBack"/>
      <w:bookmarkEnd w:id="0"/>
    </w:p>
    <w:p w:rsidR="002748DA" w:rsidRDefault="002748DA" w:rsidP="00B41805">
      <w:pPr>
        <w:spacing w:after="0"/>
        <w:jc w:val="both"/>
        <w:textAlignment w:val="baseline"/>
        <w:rPr>
          <w:rFonts w:ascii="Times New Roman" w:hAnsi="Times New Roman" w:cs="Times New Roman"/>
          <w:sz w:val="24"/>
          <w:szCs w:val="24"/>
        </w:rPr>
      </w:pPr>
    </w:p>
    <w:p w:rsidR="002748DA" w:rsidRPr="000A374A" w:rsidRDefault="002748DA" w:rsidP="00B41805">
      <w:pPr>
        <w:spacing w:after="0"/>
        <w:jc w:val="both"/>
        <w:textAlignment w:val="baseline"/>
        <w:rPr>
          <w:rFonts w:ascii="Times New Roman" w:hAnsi="Times New Roman" w:cs="Times New Roman"/>
          <w:sz w:val="24"/>
          <w:szCs w:val="24"/>
        </w:rPr>
      </w:pPr>
    </w:p>
    <w:p w:rsidR="00B41805" w:rsidRPr="000A374A" w:rsidRDefault="00B41805" w:rsidP="00B41805">
      <w:pPr>
        <w:spacing w:after="0"/>
        <w:jc w:val="both"/>
        <w:textAlignment w:val="baseline"/>
        <w:rPr>
          <w:rFonts w:ascii="Times New Roman" w:hAnsi="Times New Roman" w:cs="Times New Roman"/>
          <w:b/>
          <w:sz w:val="24"/>
          <w:szCs w:val="24"/>
        </w:rPr>
      </w:pPr>
      <w:r w:rsidRPr="000A374A">
        <w:rPr>
          <w:rFonts w:ascii="Times New Roman" w:hAnsi="Times New Roman" w:cs="Times New Roman"/>
          <w:b/>
          <w:sz w:val="24"/>
          <w:szCs w:val="24"/>
        </w:rPr>
        <w:t>Práva subjektu údajů</w:t>
      </w:r>
    </w:p>
    <w:p w:rsidR="00B41805" w:rsidRPr="000A374A" w:rsidRDefault="00B41805" w:rsidP="00B41805">
      <w:pPr>
        <w:spacing w:after="0"/>
        <w:jc w:val="both"/>
        <w:textAlignment w:val="baseline"/>
        <w:rPr>
          <w:rFonts w:ascii="Times New Roman" w:hAnsi="Times New Roman" w:cs="Times New Roman"/>
          <w:sz w:val="24"/>
          <w:szCs w:val="24"/>
        </w:rPr>
      </w:pPr>
      <w:r w:rsidRPr="000A374A">
        <w:rPr>
          <w:rFonts w:ascii="Times New Roman" w:hAnsi="Times New Roman" w:cs="Times New Roman"/>
          <w:sz w:val="24"/>
          <w:szCs w:val="24"/>
        </w:rPr>
        <w:t>Subjekt údajů je oprávněn požadovat informaci, zda osobní údaje, které se ho týkají, jsou či nejsou Organizací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Organizace poskytne první kopii zpracovávaných osobních údajů subjektu údajů bezplatně. Za další kopie na žádost Subjekt údajů může Organizace požadovat přiměřenou úhradu nepřevyšující náklady nezbytné na poskytnutí takové informace.</w:t>
      </w:r>
    </w:p>
    <w:p w:rsidR="00B41805" w:rsidRPr="000A374A" w:rsidRDefault="00B41805" w:rsidP="00B41805">
      <w:pPr>
        <w:spacing w:after="0"/>
        <w:jc w:val="both"/>
        <w:textAlignment w:val="baseline"/>
        <w:rPr>
          <w:rFonts w:ascii="Times New Roman" w:hAnsi="Times New Roman" w:cs="Times New Roman"/>
          <w:sz w:val="24"/>
          <w:szCs w:val="24"/>
        </w:rPr>
      </w:pP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r w:rsidRPr="000A374A">
        <w:rPr>
          <w:rFonts w:ascii="Times New Roman" w:hAnsi="Times New Roman" w:cs="Times New Roman"/>
          <w:color w:val="000000"/>
          <w:sz w:val="24"/>
          <w:szCs w:val="24"/>
          <w:shd w:val="clear" w:color="auto" w:fill="FFFFFF"/>
        </w:rPr>
        <w:t xml:space="preserve">V případě, že se subjekt údajů domnívá, že Organizace nebo smluvní zpracovatel Organizace provádí zpracování osobních údajů v rozporu s ochranou soukromého a osobního života subjektu údajů nebo v rozporu se zákonem, zejména jsou-li osobní údaje nepřesné s ohledem na účel jejich zpracování, může subjekt údajů Organizace požádat o opravu či výmaz (likvidaci) těchto osobních údajů, popřípadě omezení (blokaci) zpracování. Dále může subjekt údajů vznést námitku proti takovému zpracování. </w:t>
      </w: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r w:rsidRPr="000A374A">
        <w:rPr>
          <w:rFonts w:ascii="Times New Roman" w:hAnsi="Times New Roman" w:cs="Times New Roman"/>
          <w:color w:val="000000"/>
          <w:sz w:val="24"/>
          <w:szCs w:val="24"/>
          <w:shd w:val="clear" w:color="auto" w:fill="FFFFFF"/>
        </w:rPr>
        <w:t>Organizace vždy bez zbytečného odkladu, v každém případě do jednoho měsíce od obdržení žádosti informuje subjekt údajů o vyřízení jeho žádosti.</w:t>
      </w: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r w:rsidRPr="000A374A">
        <w:rPr>
          <w:rFonts w:ascii="Times New Roman" w:hAnsi="Times New Roman" w:cs="Times New Roman"/>
          <w:color w:val="000000"/>
          <w:sz w:val="24"/>
          <w:szCs w:val="24"/>
          <w:shd w:val="clear" w:color="auto" w:fill="FFFFFF"/>
        </w:rPr>
        <w:t xml:space="preserve">Subjekt údajů má právo kdykoliv se obrátit se svým podnětem na Úřad pro ochranu osobních údajů, se sídlem </w:t>
      </w:r>
      <w:proofErr w:type="gramStart"/>
      <w:r w:rsidRPr="000A374A">
        <w:rPr>
          <w:rFonts w:ascii="Times New Roman" w:hAnsi="Times New Roman" w:cs="Times New Roman"/>
          <w:color w:val="000000"/>
          <w:sz w:val="24"/>
          <w:szCs w:val="24"/>
          <w:shd w:val="clear" w:color="auto" w:fill="FFFFFF"/>
        </w:rPr>
        <w:t>pplk..</w:t>
      </w:r>
      <w:proofErr w:type="gramEnd"/>
      <w:r w:rsidRPr="000A374A">
        <w:rPr>
          <w:rFonts w:ascii="Times New Roman" w:hAnsi="Times New Roman" w:cs="Times New Roman"/>
          <w:color w:val="000000"/>
          <w:sz w:val="24"/>
          <w:szCs w:val="24"/>
          <w:shd w:val="clear" w:color="auto" w:fill="FFFFFF"/>
        </w:rPr>
        <w:t xml:space="preserve"> Sochora 727/27, 170 00 Praha 7 – Holešovice, tel. </w:t>
      </w:r>
      <w:r w:rsidRPr="000A374A">
        <w:rPr>
          <w:rStyle w:val="xbe"/>
          <w:rFonts w:ascii="Times New Roman" w:hAnsi="Times New Roman" w:cs="Times New Roman"/>
          <w:color w:val="222222"/>
          <w:sz w:val="24"/>
          <w:szCs w:val="24"/>
        </w:rPr>
        <w:t>234 665 111.</w:t>
      </w: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p>
    <w:p w:rsidR="00B41805" w:rsidRPr="000A374A" w:rsidRDefault="00B41805" w:rsidP="00B41805">
      <w:pPr>
        <w:spacing w:after="0"/>
        <w:jc w:val="both"/>
        <w:textAlignment w:val="baseline"/>
        <w:rPr>
          <w:rFonts w:ascii="Times New Roman" w:hAnsi="Times New Roman" w:cs="Times New Roman"/>
          <w:color w:val="000000"/>
          <w:sz w:val="24"/>
          <w:szCs w:val="24"/>
          <w:shd w:val="clear" w:color="auto" w:fill="FFFFFF"/>
        </w:rPr>
      </w:pPr>
    </w:p>
    <w:p w:rsidR="00367C5A" w:rsidRPr="00FF6403" w:rsidRDefault="00367C5A" w:rsidP="00B41805">
      <w:pPr>
        <w:spacing w:after="0" w:line="240" w:lineRule="auto"/>
        <w:rPr>
          <w:rFonts w:ascii="Times New Roman" w:eastAsia="Times New Roman" w:hAnsi="Times New Roman" w:cs="Times New Roman"/>
          <w:b/>
          <w:sz w:val="24"/>
          <w:szCs w:val="24"/>
          <w:lang w:eastAsia="cs-CZ"/>
        </w:rPr>
      </w:pPr>
      <w:r w:rsidRPr="00FF6403">
        <w:rPr>
          <w:rFonts w:ascii="Times New Roman" w:eastAsia="Times New Roman" w:hAnsi="Times New Roman" w:cs="Times New Roman"/>
          <w:b/>
          <w:sz w:val="24"/>
          <w:szCs w:val="24"/>
          <w:lang w:eastAsia="cs-CZ"/>
        </w:rPr>
        <w:t>Kontaktní údaje Organizace:</w:t>
      </w:r>
    </w:p>
    <w:p w:rsidR="00367C5A" w:rsidRDefault="00367C5A" w:rsidP="00B41805">
      <w:pPr>
        <w:spacing w:after="0" w:line="240" w:lineRule="auto"/>
        <w:rPr>
          <w:rFonts w:ascii="Times New Roman" w:eastAsia="Times New Roman" w:hAnsi="Times New Roman" w:cs="Times New Roman"/>
          <w:sz w:val="24"/>
          <w:szCs w:val="24"/>
          <w:lang w:eastAsia="cs-CZ"/>
        </w:rPr>
      </w:pPr>
    </w:p>
    <w:p w:rsidR="00367C5A"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Sociální služby Města Milevska, </w:t>
      </w:r>
      <w:proofErr w:type="spellStart"/>
      <w:r>
        <w:rPr>
          <w:rFonts w:ascii="Times New Roman" w:eastAsia="Times New Roman" w:hAnsi="Times New Roman" w:cs="Times New Roman"/>
          <w:sz w:val="24"/>
          <w:szCs w:val="24"/>
          <w:lang w:eastAsia="cs-CZ"/>
        </w:rPr>
        <w:t>p.o</w:t>
      </w:r>
      <w:proofErr w:type="spellEnd"/>
      <w:r>
        <w:rPr>
          <w:rFonts w:ascii="Times New Roman" w:eastAsia="Times New Roman" w:hAnsi="Times New Roman" w:cs="Times New Roman"/>
          <w:sz w:val="24"/>
          <w:szCs w:val="24"/>
          <w:lang w:eastAsia="cs-CZ"/>
        </w:rPr>
        <w:t xml:space="preserve">. </w:t>
      </w:r>
    </w:p>
    <w:p w:rsidR="00FF6403" w:rsidRDefault="00FF6403"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Marie Jarošová</w:t>
      </w:r>
      <w:r w:rsidR="002748DA">
        <w:rPr>
          <w:rFonts w:ascii="Times New Roman" w:eastAsia="Times New Roman" w:hAnsi="Times New Roman" w:cs="Times New Roman"/>
          <w:sz w:val="24"/>
          <w:szCs w:val="24"/>
          <w:lang w:eastAsia="cs-CZ"/>
        </w:rPr>
        <w:t>, ředitelka</w:t>
      </w:r>
    </w:p>
    <w:p w:rsidR="00367C5A"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 května 1510</w:t>
      </w:r>
    </w:p>
    <w:p w:rsidR="00367C5A"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Milevsko 399 01</w:t>
      </w:r>
    </w:p>
    <w:p w:rsidR="00367C5A"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 750 00 750</w:t>
      </w:r>
    </w:p>
    <w:p w:rsidR="00367C5A"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Tel.:</w:t>
      </w:r>
      <w:r w:rsidR="00FF6403">
        <w:rPr>
          <w:rFonts w:ascii="Times New Roman" w:eastAsia="Times New Roman" w:hAnsi="Times New Roman" w:cs="Times New Roman"/>
          <w:sz w:val="24"/>
          <w:szCs w:val="24"/>
          <w:lang w:eastAsia="cs-CZ"/>
        </w:rPr>
        <w:t xml:space="preserve"> 606 200 311</w:t>
      </w:r>
    </w:p>
    <w:p w:rsidR="00367C5A" w:rsidRPr="00B41805" w:rsidRDefault="00367C5A" w:rsidP="00B41805">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E-mail: </w:t>
      </w:r>
      <w:r w:rsidR="00FF6403">
        <w:rPr>
          <w:rFonts w:ascii="Times New Roman" w:eastAsia="Times New Roman" w:hAnsi="Times New Roman" w:cs="Times New Roman"/>
          <w:sz w:val="24"/>
          <w:szCs w:val="24"/>
          <w:lang w:eastAsia="cs-CZ"/>
        </w:rPr>
        <w:t>reditelka</w:t>
      </w:r>
      <w:r w:rsidR="00FF6403" w:rsidRPr="00FF6403">
        <w:rPr>
          <w:rFonts w:ascii="Times New Roman" w:eastAsia="Times New Roman" w:hAnsi="Times New Roman" w:cs="Times New Roman"/>
          <w:sz w:val="24"/>
          <w:szCs w:val="24"/>
          <w:lang w:eastAsia="cs-CZ"/>
        </w:rPr>
        <w:t>@</w:t>
      </w:r>
      <w:r w:rsidR="00FF6403">
        <w:rPr>
          <w:rFonts w:ascii="Times New Roman" w:eastAsia="Times New Roman" w:hAnsi="Times New Roman" w:cs="Times New Roman"/>
          <w:sz w:val="24"/>
          <w:szCs w:val="24"/>
          <w:lang w:eastAsia="cs-CZ"/>
        </w:rPr>
        <w:t>socsluzbymilevsko.cz</w:t>
      </w:r>
    </w:p>
    <w:p w:rsidR="00B41805" w:rsidRPr="00106FA4" w:rsidRDefault="00B41805" w:rsidP="00B41805">
      <w:pPr>
        <w:rPr>
          <w:rFonts w:ascii="Trebuchet MS" w:hAnsi="Trebuchet MS"/>
          <w:sz w:val="20"/>
          <w:szCs w:val="20"/>
        </w:rPr>
      </w:pPr>
    </w:p>
    <w:p w:rsidR="002175B7" w:rsidRPr="00782E66" w:rsidRDefault="002175B7" w:rsidP="00C87B77">
      <w:pPr>
        <w:spacing w:after="60" w:line="240" w:lineRule="auto"/>
        <w:jc w:val="both"/>
        <w:rPr>
          <w:rFonts w:ascii="Times New Roman" w:hAnsi="Times New Roman" w:cs="Times New Roman"/>
          <w:b/>
          <w:color w:val="000000" w:themeColor="text1"/>
          <w:sz w:val="24"/>
          <w:szCs w:val="24"/>
        </w:rPr>
      </w:pPr>
    </w:p>
    <w:p w:rsidR="00231431" w:rsidRDefault="00231431" w:rsidP="00231431">
      <w:pPr>
        <w:spacing w:after="0"/>
        <w:ind w:firstLine="5529"/>
        <w:jc w:val="center"/>
        <w:rPr>
          <w:rFonts w:ascii="Times New Roman" w:hAnsi="Times New Roman" w:cs="Times New Roman"/>
          <w:color w:val="000000" w:themeColor="text1"/>
          <w:sz w:val="24"/>
          <w:szCs w:val="24"/>
        </w:rPr>
      </w:pPr>
    </w:p>
    <w:p w:rsidR="009456D3" w:rsidRPr="00782E66" w:rsidRDefault="009456D3" w:rsidP="009456D3">
      <w:pPr>
        <w:spacing w:after="0"/>
        <w:ind w:firstLine="5529"/>
        <w:rPr>
          <w:rFonts w:ascii="Times New Roman" w:hAnsi="Times New Roman" w:cs="Times New Roman"/>
          <w:color w:val="000000" w:themeColor="text1"/>
          <w:sz w:val="24"/>
          <w:szCs w:val="24"/>
        </w:rPr>
      </w:pPr>
    </w:p>
    <w:sectPr w:rsidR="009456D3" w:rsidRPr="00782E66" w:rsidSect="00887D9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1D0" w:rsidRDefault="000F71D0" w:rsidP="002175B7">
      <w:pPr>
        <w:spacing w:after="0" w:line="240" w:lineRule="auto"/>
      </w:pPr>
      <w:r>
        <w:separator/>
      </w:r>
    </w:p>
  </w:endnote>
  <w:endnote w:type="continuationSeparator" w:id="0">
    <w:p w:rsidR="000F71D0" w:rsidRDefault="000F71D0" w:rsidP="0021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805" w:rsidRDefault="000F71D0" w:rsidP="002175B7">
    <w:pPr>
      <w:pStyle w:val="Zpat"/>
      <w:tabs>
        <w:tab w:val="clear" w:pos="4536"/>
        <w:tab w:val="left" w:pos="3686"/>
        <w:tab w:val="left" w:pos="6804"/>
      </w:tabs>
      <w:rPr>
        <w:b/>
        <w:color w:val="808080"/>
        <w:sz w:val="16"/>
        <w:szCs w:val="16"/>
      </w:rPr>
    </w:pPr>
    <w:r>
      <w:rPr>
        <w:b/>
        <w:color w:val="808080"/>
        <w:sz w:val="16"/>
        <w:szCs w:val="16"/>
      </w:rPr>
      <w:pict>
        <v:rect id="_x0000_i1025" style="width:453.5pt;height:1pt" o:hralign="center" o:hrstd="t" o:hr="t" fillcolor="#aca899" stroked="f"/>
      </w:pict>
    </w:r>
  </w:p>
  <w:p w:rsidR="00B41805" w:rsidRDefault="00B41805" w:rsidP="002175B7">
    <w:pPr>
      <w:pStyle w:val="Zpat"/>
      <w:tabs>
        <w:tab w:val="clear" w:pos="4536"/>
        <w:tab w:val="left" w:pos="6804"/>
      </w:tabs>
      <w:ind w:left="3828" w:hanging="3828"/>
      <w:rPr>
        <w:b/>
        <w:color w:val="808080"/>
        <w:sz w:val="16"/>
        <w:szCs w:val="16"/>
      </w:rPr>
    </w:pPr>
    <w:r>
      <w:rPr>
        <w:b/>
        <w:color w:val="808080"/>
        <w:sz w:val="16"/>
        <w:szCs w:val="16"/>
      </w:rPr>
      <w:t>Sociální služby Města Milevska</w:t>
    </w:r>
    <w:r>
      <w:rPr>
        <w:b/>
        <w:color w:val="808080"/>
        <w:sz w:val="16"/>
        <w:szCs w:val="16"/>
      </w:rPr>
      <w:tab/>
      <w:t>Domov pro seniory</w:t>
    </w:r>
    <w:r w:rsidRPr="003C7FAB">
      <w:rPr>
        <w:b/>
        <w:color w:val="808080"/>
        <w:sz w:val="16"/>
        <w:szCs w:val="16"/>
      </w:rPr>
      <w:t xml:space="preserve"> </w:t>
    </w:r>
    <w:r>
      <w:rPr>
        <w:b/>
        <w:color w:val="808080"/>
        <w:sz w:val="16"/>
        <w:szCs w:val="16"/>
      </w:rPr>
      <w:tab/>
      <w:t>Pečovatelská služba</w:t>
    </w:r>
  </w:p>
  <w:p w:rsidR="00B41805" w:rsidRDefault="00B41805" w:rsidP="002175B7">
    <w:pPr>
      <w:pStyle w:val="Zpat"/>
      <w:tabs>
        <w:tab w:val="clear" w:pos="4536"/>
        <w:tab w:val="left" w:pos="6804"/>
      </w:tabs>
      <w:ind w:left="3828" w:hanging="3828"/>
      <w:rPr>
        <w:b/>
        <w:color w:val="808080"/>
        <w:sz w:val="16"/>
        <w:szCs w:val="16"/>
      </w:rPr>
    </w:pPr>
    <w:r>
      <w:rPr>
        <w:b/>
        <w:color w:val="808080"/>
        <w:sz w:val="16"/>
        <w:szCs w:val="16"/>
      </w:rPr>
      <w:t>Dům s pečovatelskou službou</w:t>
    </w:r>
    <w:r>
      <w:rPr>
        <w:b/>
        <w:color w:val="808080"/>
        <w:sz w:val="16"/>
        <w:szCs w:val="16"/>
      </w:rPr>
      <w:tab/>
      <w:t>Odlehčovací služba</w:t>
    </w:r>
    <w:r>
      <w:rPr>
        <w:b/>
        <w:color w:val="808080"/>
        <w:sz w:val="16"/>
        <w:szCs w:val="16"/>
      </w:rPr>
      <w:tab/>
      <w:t>Dům s pečovatelskou službou</w:t>
    </w:r>
  </w:p>
  <w:p w:rsidR="00B41805" w:rsidRDefault="00B41805" w:rsidP="002175B7">
    <w:pPr>
      <w:pStyle w:val="Zpat"/>
      <w:tabs>
        <w:tab w:val="clear" w:pos="4536"/>
        <w:tab w:val="left" w:pos="6804"/>
      </w:tabs>
      <w:ind w:left="3828" w:hanging="3828"/>
      <w:rPr>
        <w:b/>
        <w:color w:val="808080"/>
        <w:sz w:val="16"/>
        <w:szCs w:val="16"/>
      </w:rPr>
    </w:pPr>
    <w:r>
      <w:rPr>
        <w:b/>
        <w:color w:val="808080"/>
        <w:sz w:val="16"/>
        <w:szCs w:val="16"/>
      </w:rPr>
      <w:t>5. května 1510</w:t>
    </w:r>
    <w:r>
      <w:rPr>
        <w:b/>
        <w:color w:val="808080"/>
        <w:sz w:val="16"/>
        <w:szCs w:val="16"/>
      </w:rPr>
      <w:tab/>
      <w:t>5. května 1510</w:t>
    </w:r>
    <w:r>
      <w:rPr>
        <w:b/>
        <w:color w:val="808080"/>
        <w:sz w:val="16"/>
        <w:szCs w:val="16"/>
      </w:rPr>
      <w:tab/>
      <w:t>Libušina 1401</w:t>
    </w:r>
  </w:p>
  <w:p w:rsidR="00B41805" w:rsidRDefault="00B41805" w:rsidP="002175B7">
    <w:pPr>
      <w:pStyle w:val="Zpat"/>
      <w:tabs>
        <w:tab w:val="clear" w:pos="4536"/>
        <w:tab w:val="left" w:pos="6804"/>
      </w:tabs>
      <w:ind w:left="3828" w:hanging="3828"/>
      <w:rPr>
        <w:b/>
        <w:color w:val="808080"/>
        <w:sz w:val="16"/>
        <w:szCs w:val="16"/>
      </w:rPr>
    </w:pPr>
    <w:r>
      <w:rPr>
        <w:b/>
        <w:color w:val="808080"/>
        <w:sz w:val="16"/>
        <w:szCs w:val="16"/>
      </w:rPr>
      <w:t>399 01 Milevsko</w:t>
    </w:r>
    <w:r>
      <w:rPr>
        <w:b/>
        <w:color w:val="808080"/>
        <w:sz w:val="16"/>
        <w:szCs w:val="16"/>
      </w:rPr>
      <w:tab/>
      <w:t>399 01 Milevsko</w:t>
    </w:r>
    <w:r>
      <w:rPr>
        <w:b/>
        <w:color w:val="808080"/>
        <w:sz w:val="16"/>
        <w:szCs w:val="16"/>
      </w:rPr>
      <w:tab/>
      <w:t xml:space="preserve">399 01 Milevsko </w:t>
    </w:r>
  </w:p>
  <w:p w:rsidR="00B41805" w:rsidRDefault="00B41805" w:rsidP="002175B7">
    <w:pPr>
      <w:pStyle w:val="Zpat"/>
      <w:tabs>
        <w:tab w:val="clear" w:pos="4536"/>
        <w:tab w:val="left" w:pos="6804"/>
      </w:tabs>
      <w:ind w:left="3828" w:hanging="3828"/>
      <w:rPr>
        <w:b/>
        <w:color w:val="808080"/>
        <w:sz w:val="16"/>
        <w:szCs w:val="16"/>
      </w:rPr>
    </w:pPr>
    <w:r>
      <w:rPr>
        <w:b/>
        <w:color w:val="808080"/>
        <w:sz w:val="16"/>
        <w:szCs w:val="16"/>
      </w:rPr>
      <w:t>tel. 382 522 125</w:t>
    </w:r>
    <w:r>
      <w:rPr>
        <w:b/>
        <w:color w:val="808080"/>
        <w:sz w:val="16"/>
        <w:szCs w:val="16"/>
      </w:rPr>
      <w:tab/>
      <w:t>tel. 382 521 848</w:t>
    </w:r>
    <w:r>
      <w:rPr>
        <w:b/>
        <w:color w:val="808080"/>
        <w:sz w:val="16"/>
        <w:szCs w:val="16"/>
      </w:rPr>
      <w:tab/>
      <w:t>tel. 382 522 394</w:t>
    </w:r>
  </w:p>
  <w:p w:rsidR="00B41805" w:rsidRDefault="000F71D0" w:rsidP="002175B7">
    <w:pPr>
      <w:pStyle w:val="Zpat"/>
      <w:tabs>
        <w:tab w:val="clear" w:pos="4536"/>
        <w:tab w:val="clear" w:pos="9072"/>
        <w:tab w:val="left" w:pos="3686"/>
        <w:tab w:val="left" w:pos="7088"/>
      </w:tabs>
      <w:rPr>
        <w:b/>
        <w:color w:val="808080"/>
        <w:sz w:val="16"/>
        <w:szCs w:val="16"/>
      </w:rPr>
    </w:pPr>
    <w:r>
      <w:rPr>
        <w:b/>
        <w:color w:val="808080"/>
        <w:sz w:val="16"/>
        <w:szCs w:val="16"/>
      </w:rPr>
      <w:pict>
        <v:rect id="_x0000_i1026" style="width:453.5pt;height:1pt" o:hralign="center" o:hrstd="t" o:hr="t" fillcolor="#aca899" stroked="f"/>
      </w:pict>
    </w:r>
  </w:p>
  <w:p w:rsidR="00B41805" w:rsidRPr="002175B7" w:rsidRDefault="00B41805" w:rsidP="00C4451A">
    <w:pPr>
      <w:pStyle w:val="Zpat"/>
      <w:jc w:val="center"/>
    </w:pPr>
    <w:r w:rsidRPr="00730516">
      <w:rPr>
        <w:b/>
        <w:color w:val="808080"/>
        <w:sz w:val="16"/>
        <w:szCs w:val="16"/>
      </w:rPr>
      <w:t>Sociální služby Města Milevska</w:t>
    </w:r>
    <w:r w:rsidRPr="00730516">
      <w:rPr>
        <w:color w:val="808080"/>
        <w:sz w:val="16"/>
        <w:szCs w:val="16"/>
      </w:rPr>
      <w:t xml:space="preserve"> – příspěvková organizace j</w:t>
    </w:r>
    <w:r>
      <w:rPr>
        <w:color w:val="808080"/>
        <w:sz w:val="16"/>
        <w:szCs w:val="16"/>
      </w:rPr>
      <w:t xml:space="preserve">e zapsána v Obchodním rejstříku </w:t>
    </w:r>
    <w:r w:rsidRPr="00730516">
      <w:rPr>
        <w:color w:val="808080"/>
        <w:sz w:val="16"/>
        <w:szCs w:val="16"/>
      </w:rPr>
      <w:t>vede</w:t>
    </w:r>
    <w:r>
      <w:rPr>
        <w:color w:val="808080"/>
        <w:sz w:val="16"/>
        <w:szCs w:val="16"/>
      </w:rPr>
      <w:t>ném u Krajského soudu v Českých </w:t>
    </w:r>
    <w:r w:rsidRPr="00730516">
      <w:rPr>
        <w:color w:val="808080"/>
        <w:sz w:val="16"/>
        <w:szCs w:val="16"/>
      </w:rPr>
      <w:t xml:space="preserve">Budějovicích, oddíl </w:t>
    </w:r>
    <w:proofErr w:type="spellStart"/>
    <w:r w:rsidRPr="00730516">
      <w:rPr>
        <w:color w:val="808080"/>
        <w:sz w:val="16"/>
        <w:szCs w:val="16"/>
      </w:rPr>
      <w:t>Pr</w:t>
    </w:r>
    <w:proofErr w:type="spellEnd"/>
    <w:r w:rsidRPr="00730516">
      <w:rPr>
        <w:color w:val="808080"/>
        <w:sz w:val="16"/>
        <w:szCs w:val="16"/>
      </w:rPr>
      <w:t>, vložka 241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1D0" w:rsidRDefault="000F71D0" w:rsidP="002175B7">
      <w:pPr>
        <w:spacing w:after="0" w:line="240" w:lineRule="auto"/>
      </w:pPr>
      <w:r>
        <w:separator/>
      </w:r>
    </w:p>
  </w:footnote>
  <w:footnote w:type="continuationSeparator" w:id="0">
    <w:p w:rsidR="000F71D0" w:rsidRDefault="000F71D0" w:rsidP="00217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1149"/>
      <w:gridCol w:w="6774"/>
      <w:gridCol w:w="1149"/>
    </w:tblGrid>
    <w:tr w:rsidR="00B41805" w:rsidRPr="00B117C0" w:rsidTr="00B41805">
      <w:trPr>
        <w:trHeight w:val="719"/>
        <w:jc w:val="center"/>
      </w:trPr>
      <w:tc>
        <w:tcPr>
          <w:tcW w:w="1149" w:type="dxa"/>
          <w:vAlign w:val="center"/>
        </w:tcPr>
        <w:p w:rsidR="00B41805" w:rsidRPr="00B117C0" w:rsidRDefault="00B41805" w:rsidP="002175B7">
          <w:pPr>
            <w:pStyle w:val="Zhlav"/>
            <w:rPr>
              <w:b/>
            </w:rPr>
          </w:pPr>
          <w:r w:rsidRPr="00B117C0">
            <w:rPr>
              <w:b/>
              <w:noProof/>
              <w:lang w:eastAsia="cs-CZ"/>
            </w:rPr>
            <w:drawing>
              <wp:inline distT="0" distB="0" distL="0" distR="0">
                <wp:extent cx="590550" cy="622300"/>
                <wp:effectExtent l="0" t="0" r="0" b="0"/>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22300"/>
                        </a:xfrm>
                        <a:prstGeom prst="rect">
                          <a:avLst/>
                        </a:prstGeom>
                        <a:noFill/>
                        <a:ln>
                          <a:noFill/>
                        </a:ln>
                      </pic:spPr>
                    </pic:pic>
                  </a:graphicData>
                </a:graphic>
              </wp:inline>
            </w:drawing>
          </w:r>
        </w:p>
      </w:tc>
      <w:tc>
        <w:tcPr>
          <w:tcW w:w="6807" w:type="dxa"/>
          <w:vAlign w:val="center"/>
        </w:tcPr>
        <w:p w:rsidR="00B41805" w:rsidRPr="00B117C0" w:rsidRDefault="00B41805" w:rsidP="002175B7">
          <w:pPr>
            <w:pStyle w:val="Zhlav"/>
            <w:jc w:val="center"/>
            <w:rPr>
              <w:b/>
              <w:color w:val="00B050"/>
            </w:rPr>
          </w:pPr>
          <w:r w:rsidRPr="00B117C0">
            <w:rPr>
              <w:b/>
              <w:color w:val="00B050"/>
            </w:rPr>
            <w:t>Sociální služby Města Milevska</w:t>
          </w:r>
        </w:p>
        <w:p w:rsidR="00B41805" w:rsidRPr="00B117C0" w:rsidRDefault="00B41805" w:rsidP="002175B7">
          <w:pPr>
            <w:pStyle w:val="Zhlav"/>
            <w:jc w:val="center"/>
          </w:pPr>
          <w:r w:rsidRPr="00B117C0">
            <w:t>příspěvková organizace</w:t>
          </w:r>
        </w:p>
        <w:p w:rsidR="00B41805" w:rsidRPr="00B117C0" w:rsidRDefault="00B41805" w:rsidP="002175B7">
          <w:pPr>
            <w:pStyle w:val="Zhlav"/>
            <w:jc w:val="center"/>
            <w:rPr>
              <w:b/>
            </w:rPr>
          </w:pPr>
          <w:r w:rsidRPr="00B117C0">
            <w:t>5. května 1510, 399 01 Milevsko, IČ 75000750</w:t>
          </w:r>
        </w:p>
      </w:tc>
      <w:tc>
        <w:tcPr>
          <w:tcW w:w="1149" w:type="dxa"/>
          <w:vAlign w:val="center"/>
        </w:tcPr>
        <w:p w:rsidR="00B41805" w:rsidRPr="00B117C0" w:rsidRDefault="00B41805" w:rsidP="002175B7">
          <w:pPr>
            <w:pStyle w:val="Zhlav"/>
            <w:rPr>
              <w:b/>
            </w:rPr>
          </w:pPr>
          <w:r w:rsidRPr="00B117C0">
            <w:rPr>
              <w:b/>
              <w:noProof/>
              <w:lang w:eastAsia="cs-CZ"/>
            </w:rPr>
            <w:drawing>
              <wp:inline distT="0" distB="0" distL="0" distR="0">
                <wp:extent cx="590550" cy="622300"/>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22300"/>
                        </a:xfrm>
                        <a:prstGeom prst="rect">
                          <a:avLst/>
                        </a:prstGeom>
                        <a:noFill/>
                        <a:ln>
                          <a:noFill/>
                        </a:ln>
                      </pic:spPr>
                    </pic:pic>
                  </a:graphicData>
                </a:graphic>
              </wp:inline>
            </w:drawing>
          </w:r>
        </w:p>
      </w:tc>
    </w:tr>
  </w:tbl>
  <w:p w:rsidR="00B41805" w:rsidRDefault="00B4180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54BBF"/>
    <w:multiLevelType w:val="hybridMultilevel"/>
    <w:tmpl w:val="64101A38"/>
    <w:lvl w:ilvl="0" w:tplc="04050003">
      <w:start w:val="1"/>
      <w:numFmt w:val="bullet"/>
      <w:lvlText w:val="o"/>
      <w:lvlJc w:val="left"/>
      <w:pPr>
        <w:ind w:left="2160" w:hanging="360"/>
      </w:pPr>
      <w:rPr>
        <w:rFonts w:ascii="Courier New" w:hAnsi="Courier New" w:cs="Courier New"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7DA613F5"/>
    <w:multiLevelType w:val="hybridMultilevel"/>
    <w:tmpl w:val="A104B62E"/>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D04"/>
    <w:rsid w:val="00024139"/>
    <w:rsid w:val="000F71D0"/>
    <w:rsid w:val="001E5020"/>
    <w:rsid w:val="002175B7"/>
    <w:rsid w:val="00231431"/>
    <w:rsid w:val="0023265A"/>
    <w:rsid w:val="002748DA"/>
    <w:rsid w:val="00363650"/>
    <w:rsid w:val="00367C5A"/>
    <w:rsid w:val="003737E8"/>
    <w:rsid w:val="0038614B"/>
    <w:rsid w:val="003A5E5E"/>
    <w:rsid w:val="003F7BA6"/>
    <w:rsid w:val="00401F2F"/>
    <w:rsid w:val="00463EAA"/>
    <w:rsid w:val="005E1F25"/>
    <w:rsid w:val="005F72D7"/>
    <w:rsid w:val="00782E66"/>
    <w:rsid w:val="00794D98"/>
    <w:rsid w:val="007C70E9"/>
    <w:rsid w:val="007D4731"/>
    <w:rsid w:val="00887D9E"/>
    <w:rsid w:val="008D7FEB"/>
    <w:rsid w:val="009456D3"/>
    <w:rsid w:val="00B41805"/>
    <w:rsid w:val="00C26D04"/>
    <w:rsid w:val="00C4451A"/>
    <w:rsid w:val="00C87B77"/>
    <w:rsid w:val="00D31E61"/>
    <w:rsid w:val="00D51345"/>
    <w:rsid w:val="00D82B97"/>
    <w:rsid w:val="00DE44E1"/>
    <w:rsid w:val="00E00507"/>
    <w:rsid w:val="00E97600"/>
    <w:rsid w:val="00EF03D8"/>
    <w:rsid w:val="00FE420B"/>
    <w:rsid w:val="00FF64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B9C19"/>
  <w15:docId w15:val="{A462D1A9-D0C2-4FE9-8D9D-8202A9D8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87D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175B7"/>
    <w:pPr>
      <w:tabs>
        <w:tab w:val="center" w:pos="4536"/>
        <w:tab w:val="right" w:pos="9072"/>
      </w:tabs>
      <w:spacing w:after="0" w:line="240" w:lineRule="auto"/>
    </w:pPr>
  </w:style>
  <w:style w:type="character" w:customStyle="1" w:styleId="ZhlavChar">
    <w:name w:val="Záhlaví Char"/>
    <w:basedOn w:val="Standardnpsmoodstavce"/>
    <w:link w:val="Zhlav"/>
    <w:rsid w:val="002175B7"/>
  </w:style>
  <w:style w:type="paragraph" w:styleId="Zpat">
    <w:name w:val="footer"/>
    <w:basedOn w:val="Normln"/>
    <w:link w:val="ZpatChar"/>
    <w:uiPriority w:val="99"/>
    <w:unhideWhenUsed/>
    <w:rsid w:val="002175B7"/>
    <w:pPr>
      <w:tabs>
        <w:tab w:val="center" w:pos="4536"/>
        <w:tab w:val="right" w:pos="9072"/>
      </w:tabs>
      <w:spacing w:after="0" w:line="240" w:lineRule="auto"/>
    </w:pPr>
  </w:style>
  <w:style w:type="character" w:customStyle="1" w:styleId="ZpatChar">
    <w:name w:val="Zápatí Char"/>
    <w:basedOn w:val="Standardnpsmoodstavce"/>
    <w:link w:val="Zpat"/>
    <w:uiPriority w:val="99"/>
    <w:rsid w:val="002175B7"/>
  </w:style>
  <w:style w:type="paragraph" w:styleId="Textbubliny">
    <w:name w:val="Balloon Text"/>
    <w:basedOn w:val="Normln"/>
    <w:link w:val="TextbublinyChar"/>
    <w:uiPriority w:val="99"/>
    <w:semiHidden/>
    <w:unhideWhenUsed/>
    <w:rsid w:val="009456D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6D3"/>
    <w:rPr>
      <w:rFonts w:ascii="Segoe UI" w:hAnsi="Segoe UI" w:cs="Segoe UI"/>
      <w:sz w:val="18"/>
      <w:szCs w:val="18"/>
    </w:rPr>
  </w:style>
  <w:style w:type="paragraph" w:styleId="Odstavecseseznamem">
    <w:name w:val="List Paragraph"/>
    <w:basedOn w:val="Normln"/>
    <w:uiPriority w:val="34"/>
    <w:qFormat/>
    <w:rsid w:val="00B41805"/>
    <w:pPr>
      <w:spacing w:after="160" w:line="259" w:lineRule="auto"/>
      <w:ind w:left="720"/>
      <w:contextualSpacing/>
    </w:pPr>
  </w:style>
  <w:style w:type="character" w:customStyle="1" w:styleId="xbe">
    <w:name w:val="_xbe"/>
    <w:basedOn w:val="Standardnpsmoodstavce"/>
    <w:rsid w:val="00B41805"/>
  </w:style>
  <w:style w:type="character" w:styleId="Hypertextovodkaz">
    <w:name w:val="Hyperlink"/>
    <w:basedOn w:val="Standardnpsmoodstavce"/>
    <w:uiPriority w:val="99"/>
    <w:semiHidden/>
    <w:unhideWhenUsed/>
    <w:rsid w:val="00B41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2972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MJ</cp:lastModifiedBy>
  <cp:revision>3</cp:revision>
  <cp:lastPrinted>2018-06-22T07:41:00Z</cp:lastPrinted>
  <dcterms:created xsi:type="dcterms:W3CDTF">2018-10-10T09:39:00Z</dcterms:created>
  <dcterms:modified xsi:type="dcterms:W3CDTF">2018-10-10T09:39:00Z</dcterms:modified>
</cp:coreProperties>
</file>